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4216" w14:textId="4452EF56" w:rsidR="00006FB5" w:rsidRPr="00006FB5" w:rsidRDefault="008101F4" w:rsidP="00006FB5">
      <w:pPr>
        <w:jc w:val="center"/>
        <w:rPr>
          <w:b/>
          <w:bCs/>
          <w:sz w:val="28"/>
          <w:szCs w:val="28"/>
          <w:lang w:val="en-GB"/>
        </w:rPr>
      </w:pPr>
      <w:r>
        <w:rPr>
          <w:noProof/>
        </w:rPr>
        <w:drawing>
          <wp:anchor distT="0" distB="0" distL="114300" distR="114300" simplePos="0" relativeHeight="251658240" behindDoc="1" locked="0" layoutInCell="1" allowOverlap="1" wp14:anchorId="3CB48691" wp14:editId="0E82E7A4">
            <wp:simplePos x="0" y="0"/>
            <wp:positionH relativeFrom="margin">
              <wp:posOffset>-53340</wp:posOffset>
            </wp:positionH>
            <wp:positionV relativeFrom="paragraph">
              <wp:posOffset>0</wp:posOffset>
            </wp:positionV>
            <wp:extent cx="1002030" cy="853440"/>
            <wp:effectExtent l="0" t="0" r="7620" b="3810"/>
            <wp:wrapTight wrapText="bothSides">
              <wp:wrapPolygon edited="0">
                <wp:start x="0" y="0"/>
                <wp:lineTo x="0" y="21214"/>
                <wp:lineTo x="21354" y="21214"/>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203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FB5" w:rsidRPr="00006FB5">
        <w:rPr>
          <w:b/>
          <w:bCs/>
          <w:sz w:val="28"/>
          <w:szCs w:val="28"/>
          <w:lang w:val="en-GB"/>
        </w:rPr>
        <w:t>Alternate Competition Attendance Policy</w:t>
      </w:r>
    </w:p>
    <w:p w14:paraId="5002A25A" w14:textId="2CACFAA8" w:rsidR="008101F4" w:rsidRDefault="008101F4" w:rsidP="008101F4">
      <w:pPr>
        <w:pStyle w:val="NormalWeb"/>
      </w:pPr>
    </w:p>
    <w:p w14:paraId="221B12AD" w14:textId="77777777" w:rsidR="00006FB5" w:rsidRDefault="00006FB5" w:rsidP="00006FB5">
      <w:pPr>
        <w:rPr>
          <w:lang w:val="en-GB"/>
        </w:rPr>
      </w:pPr>
    </w:p>
    <w:p w14:paraId="07647FCB" w14:textId="2713150B" w:rsidR="00006FB5" w:rsidRDefault="00006FB5" w:rsidP="00006FB5">
      <w:pPr>
        <w:rPr>
          <w:lang w:val="en-GB"/>
        </w:rPr>
      </w:pPr>
      <w:r w:rsidRPr="00815B46">
        <w:rPr>
          <w:lang w:val="en-GB"/>
        </w:rPr>
        <w:t xml:space="preserve">This policy has been approved by the Gawler Little Athletics Centre committee with the intention to provide consistency in nominating &amp; voting for the club’s </w:t>
      </w:r>
      <w:r>
        <w:rPr>
          <w:lang w:val="en-GB"/>
        </w:rPr>
        <w:t>V</w:t>
      </w:r>
      <w:r w:rsidRPr="00815B46">
        <w:rPr>
          <w:lang w:val="en-GB"/>
        </w:rPr>
        <w:t xml:space="preserve">ice </w:t>
      </w:r>
      <w:r>
        <w:rPr>
          <w:lang w:val="en-GB"/>
        </w:rPr>
        <w:t>C</w:t>
      </w:r>
      <w:r w:rsidRPr="00815B46">
        <w:rPr>
          <w:lang w:val="en-GB"/>
        </w:rPr>
        <w:t xml:space="preserve">aptains &amp; </w:t>
      </w:r>
      <w:r>
        <w:rPr>
          <w:lang w:val="en-GB"/>
        </w:rPr>
        <w:t>C</w:t>
      </w:r>
      <w:r w:rsidRPr="00815B46">
        <w:rPr>
          <w:lang w:val="en-GB"/>
        </w:rPr>
        <w:t>aptains of each athletic season</w:t>
      </w:r>
      <w:r>
        <w:rPr>
          <w:lang w:val="en-GB"/>
        </w:rPr>
        <w:t>.</w:t>
      </w:r>
    </w:p>
    <w:p w14:paraId="70558464" w14:textId="4EF1F170" w:rsidR="00006FB5" w:rsidRDefault="00006FB5" w:rsidP="00006FB5">
      <w:pPr>
        <w:rPr>
          <w:lang w:val="en-GB"/>
        </w:rPr>
      </w:pPr>
      <w:r>
        <w:rPr>
          <w:lang w:val="en-GB"/>
        </w:rPr>
        <w:t>To ensure fairness and consistency in athlete participation and eligibility for end-of-season awards, the following policy applies to athletes competing outside of our home meets:</w:t>
      </w:r>
    </w:p>
    <w:p w14:paraId="48691676" w14:textId="32B9C3DA" w:rsidR="00006FB5" w:rsidRPr="00006FB5" w:rsidRDefault="00006FB5" w:rsidP="00006FB5">
      <w:pPr>
        <w:pStyle w:val="ListParagraph"/>
        <w:numPr>
          <w:ilvl w:val="0"/>
          <w:numId w:val="1"/>
        </w:numPr>
        <w:rPr>
          <w:b/>
          <w:bCs/>
          <w:lang w:val="en-GB"/>
        </w:rPr>
      </w:pPr>
      <w:r w:rsidRPr="00006FB5">
        <w:rPr>
          <w:b/>
          <w:bCs/>
          <w:lang w:val="en-GB"/>
        </w:rPr>
        <w:t>Eligibility to Compete at Other Centres</w:t>
      </w:r>
    </w:p>
    <w:p w14:paraId="2F6EF63D" w14:textId="56AA70E9" w:rsidR="00006FB5" w:rsidRDefault="00006FB5" w:rsidP="00006FB5">
      <w:pPr>
        <w:pStyle w:val="ListParagraph"/>
        <w:rPr>
          <w:lang w:val="en-GB"/>
        </w:rPr>
      </w:pPr>
      <w:r>
        <w:rPr>
          <w:lang w:val="en-GB"/>
        </w:rPr>
        <w:t>Athletes who are unable to attend a scheduled home meet are permitted to compete at another Little Athletics Centre as an alternative.</w:t>
      </w:r>
    </w:p>
    <w:p w14:paraId="7866BD62" w14:textId="74EB5DA2" w:rsidR="00006FB5" w:rsidRPr="00006FB5" w:rsidRDefault="00006FB5" w:rsidP="00006FB5">
      <w:pPr>
        <w:pStyle w:val="ListParagraph"/>
        <w:numPr>
          <w:ilvl w:val="0"/>
          <w:numId w:val="1"/>
        </w:numPr>
        <w:rPr>
          <w:b/>
          <w:bCs/>
          <w:lang w:val="en-GB"/>
        </w:rPr>
      </w:pPr>
      <w:r w:rsidRPr="00006FB5">
        <w:rPr>
          <w:b/>
          <w:bCs/>
          <w:lang w:val="en-GB"/>
        </w:rPr>
        <w:t>Limit on External Meet Participation</w:t>
      </w:r>
    </w:p>
    <w:p w14:paraId="747EB07C" w14:textId="0E7F7B83" w:rsidR="00006FB5" w:rsidRDefault="0089212E" w:rsidP="00006FB5">
      <w:pPr>
        <w:pStyle w:val="ListParagraph"/>
        <w:rPr>
          <w:lang w:val="en-GB"/>
        </w:rPr>
      </w:pPr>
      <w:r>
        <w:rPr>
          <w:lang w:val="en-GB"/>
        </w:rPr>
        <w:t>A maximum of four (4) away meets will be counted towards the end of season awards providing they don’t exceed the maximum number of meets held by GLAC and SALAA during the current season.</w:t>
      </w:r>
      <w:r w:rsidR="00006FB5">
        <w:rPr>
          <w:lang w:val="en-GB"/>
        </w:rPr>
        <w:t>.</w:t>
      </w:r>
    </w:p>
    <w:p w14:paraId="22D6D299" w14:textId="5C9A1F3F" w:rsidR="00006FB5" w:rsidRPr="00006FB5" w:rsidRDefault="00006FB5" w:rsidP="00006FB5">
      <w:pPr>
        <w:pStyle w:val="ListParagraph"/>
        <w:numPr>
          <w:ilvl w:val="0"/>
          <w:numId w:val="1"/>
        </w:numPr>
        <w:rPr>
          <w:b/>
          <w:bCs/>
          <w:lang w:val="en-GB"/>
        </w:rPr>
      </w:pPr>
      <w:r w:rsidRPr="00006FB5">
        <w:rPr>
          <w:b/>
          <w:bCs/>
          <w:lang w:val="en-GB"/>
        </w:rPr>
        <w:t>Maximum Total Meets</w:t>
      </w:r>
    </w:p>
    <w:p w14:paraId="5FCF8DFE" w14:textId="0FAA7DA3" w:rsidR="00006FB5" w:rsidRDefault="00006FB5" w:rsidP="00006FB5">
      <w:pPr>
        <w:pStyle w:val="ListParagraph"/>
        <w:rPr>
          <w:lang w:val="en-GB"/>
        </w:rPr>
      </w:pPr>
      <w:r>
        <w:rPr>
          <w:lang w:val="en-GB"/>
        </w:rPr>
        <w:t>The total number of meets (including both GLAC and external meets – which also include State events) that an athlete may count towards end-of-season awards must not exceed the total number of meets held by GLAC and SALAA during that season.</w:t>
      </w:r>
    </w:p>
    <w:p w14:paraId="4928924D" w14:textId="4C6D3E82" w:rsidR="00006FB5" w:rsidRPr="00006FB5" w:rsidRDefault="00006FB5" w:rsidP="00006FB5">
      <w:pPr>
        <w:pStyle w:val="ListParagraph"/>
        <w:numPr>
          <w:ilvl w:val="0"/>
          <w:numId w:val="1"/>
        </w:numPr>
        <w:rPr>
          <w:b/>
          <w:bCs/>
          <w:lang w:val="en-GB"/>
        </w:rPr>
      </w:pPr>
      <w:r w:rsidRPr="00006FB5">
        <w:rPr>
          <w:b/>
          <w:bCs/>
          <w:lang w:val="en-GB"/>
        </w:rPr>
        <w:t>Meet Frequency Rule</w:t>
      </w:r>
    </w:p>
    <w:p w14:paraId="2C7F3248" w14:textId="6C3DB24B" w:rsidR="00006FB5" w:rsidRPr="00006FB5" w:rsidRDefault="00006FB5" w:rsidP="00006FB5">
      <w:pPr>
        <w:pStyle w:val="ListParagraph"/>
        <w:rPr>
          <w:lang w:val="en-GB"/>
        </w:rPr>
      </w:pPr>
      <w:r>
        <w:rPr>
          <w:lang w:val="en-GB"/>
        </w:rPr>
        <w:t>If an athlete attends multiple meets withing a 7-day period, only the first home meet during that period will be counted towards end-of-season awards.</w:t>
      </w:r>
    </w:p>
    <w:p w14:paraId="59BD0FA4" w14:textId="2E7DBBE6" w:rsidR="00006FB5" w:rsidRDefault="00006FB5" w:rsidP="00006FB5"/>
    <w:p w14:paraId="00CF9251" w14:textId="77777777" w:rsidR="008101F4" w:rsidRDefault="008101F4" w:rsidP="00006FB5"/>
    <w:p w14:paraId="2914B4C8" w14:textId="77777777" w:rsidR="008101F4" w:rsidRDefault="008101F4" w:rsidP="00006FB5"/>
    <w:p w14:paraId="28EBAFBC" w14:textId="77777777" w:rsidR="008101F4" w:rsidRDefault="008101F4" w:rsidP="00006FB5"/>
    <w:p w14:paraId="41508E92" w14:textId="77777777" w:rsidR="008101F4" w:rsidRDefault="008101F4" w:rsidP="00006FB5"/>
    <w:p w14:paraId="4F4A32C2" w14:textId="77777777" w:rsidR="008101F4" w:rsidRDefault="008101F4" w:rsidP="00006FB5"/>
    <w:p w14:paraId="08C63042" w14:textId="77777777" w:rsidR="008101F4" w:rsidRDefault="008101F4" w:rsidP="00006FB5"/>
    <w:p w14:paraId="4FA0D7A4" w14:textId="77777777" w:rsidR="008101F4" w:rsidRDefault="008101F4" w:rsidP="00006FB5"/>
    <w:p w14:paraId="366DD9EF" w14:textId="77777777" w:rsidR="008101F4" w:rsidRDefault="008101F4" w:rsidP="00006FB5"/>
    <w:p w14:paraId="72FFDD5B" w14:textId="416F923D" w:rsidR="008101F4" w:rsidRDefault="008101F4" w:rsidP="00006FB5">
      <w:r>
        <w:t>Date of Issue: 27/09/2025</w:t>
      </w:r>
    </w:p>
    <w:p w14:paraId="61B789F7" w14:textId="56D4F763" w:rsidR="008101F4" w:rsidRPr="00006FB5" w:rsidRDefault="008101F4" w:rsidP="00006FB5">
      <w:r>
        <w:t>Review Date: 27/09/2026</w:t>
      </w:r>
    </w:p>
    <w:sectPr w:rsidR="008101F4" w:rsidRPr="00006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D747F"/>
    <w:multiLevelType w:val="hybridMultilevel"/>
    <w:tmpl w:val="43928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965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B5"/>
    <w:rsid w:val="00006FB5"/>
    <w:rsid w:val="000F38D8"/>
    <w:rsid w:val="00642BBE"/>
    <w:rsid w:val="008101F4"/>
    <w:rsid w:val="0089212E"/>
    <w:rsid w:val="00A625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5D60"/>
  <w15:chartTrackingRefBased/>
  <w15:docId w15:val="{DC302985-21EB-45EB-AD51-A175694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B5"/>
  </w:style>
  <w:style w:type="paragraph" w:styleId="Heading1">
    <w:name w:val="heading 1"/>
    <w:basedOn w:val="Normal"/>
    <w:next w:val="Normal"/>
    <w:link w:val="Heading1Char"/>
    <w:uiPriority w:val="9"/>
    <w:qFormat/>
    <w:rsid w:val="00006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B5"/>
    <w:rPr>
      <w:rFonts w:eastAsiaTheme="majorEastAsia" w:cstheme="majorBidi"/>
      <w:color w:val="272727" w:themeColor="text1" w:themeTint="D8"/>
    </w:rPr>
  </w:style>
  <w:style w:type="paragraph" w:styleId="Title">
    <w:name w:val="Title"/>
    <w:basedOn w:val="Normal"/>
    <w:next w:val="Normal"/>
    <w:link w:val="TitleChar"/>
    <w:uiPriority w:val="10"/>
    <w:qFormat/>
    <w:rsid w:val="00006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B5"/>
    <w:pPr>
      <w:spacing w:before="160"/>
      <w:jc w:val="center"/>
    </w:pPr>
    <w:rPr>
      <w:i/>
      <w:iCs/>
      <w:color w:val="404040" w:themeColor="text1" w:themeTint="BF"/>
    </w:rPr>
  </w:style>
  <w:style w:type="character" w:customStyle="1" w:styleId="QuoteChar">
    <w:name w:val="Quote Char"/>
    <w:basedOn w:val="DefaultParagraphFont"/>
    <w:link w:val="Quote"/>
    <w:uiPriority w:val="29"/>
    <w:rsid w:val="00006FB5"/>
    <w:rPr>
      <w:i/>
      <w:iCs/>
      <w:color w:val="404040" w:themeColor="text1" w:themeTint="BF"/>
    </w:rPr>
  </w:style>
  <w:style w:type="paragraph" w:styleId="ListParagraph">
    <w:name w:val="List Paragraph"/>
    <w:basedOn w:val="Normal"/>
    <w:uiPriority w:val="34"/>
    <w:qFormat/>
    <w:rsid w:val="00006FB5"/>
    <w:pPr>
      <w:ind w:left="720"/>
      <w:contextualSpacing/>
    </w:pPr>
  </w:style>
  <w:style w:type="character" w:styleId="IntenseEmphasis">
    <w:name w:val="Intense Emphasis"/>
    <w:basedOn w:val="DefaultParagraphFont"/>
    <w:uiPriority w:val="21"/>
    <w:qFormat/>
    <w:rsid w:val="00006FB5"/>
    <w:rPr>
      <w:i/>
      <w:iCs/>
      <w:color w:val="2F5496" w:themeColor="accent1" w:themeShade="BF"/>
    </w:rPr>
  </w:style>
  <w:style w:type="paragraph" w:styleId="IntenseQuote">
    <w:name w:val="Intense Quote"/>
    <w:basedOn w:val="Normal"/>
    <w:next w:val="Normal"/>
    <w:link w:val="IntenseQuoteChar"/>
    <w:uiPriority w:val="30"/>
    <w:qFormat/>
    <w:rsid w:val="00006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FB5"/>
    <w:rPr>
      <w:i/>
      <w:iCs/>
      <w:color w:val="2F5496" w:themeColor="accent1" w:themeShade="BF"/>
    </w:rPr>
  </w:style>
  <w:style w:type="character" w:styleId="IntenseReference">
    <w:name w:val="Intense Reference"/>
    <w:basedOn w:val="DefaultParagraphFont"/>
    <w:uiPriority w:val="32"/>
    <w:qFormat/>
    <w:rsid w:val="00006FB5"/>
    <w:rPr>
      <w:b/>
      <w:bCs/>
      <w:smallCaps/>
      <w:color w:val="2F5496" w:themeColor="accent1" w:themeShade="BF"/>
      <w:spacing w:val="5"/>
    </w:rPr>
  </w:style>
  <w:style w:type="paragraph" w:styleId="NormalWeb">
    <w:name w:val="Normal (Web)"/>
    <w:basedOn w:val="Normal"/>
    <w:uiPriority w:val="99"/>
    <w:semiHidden/>
    <w:unhideWhenUsed/>
    <w:rsid w:val="008101F4"/>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Gawler Little Athletics Centre</dc:creator>
  <cp:keywords/>
  <dc:description/>
  <cp:lastModifiedBy>Gawler Little Athletics Centre</cp:lastModifiedBy>
  <cp:revision>4</cp:revision>
  <dcterms:created xsi:type="dcterms:W3CDTF">2025-09-20T03:27:00Z</dcterms:created>
  <dcterms:modified xsi:type="dcterms:W3CDTF">2025-09-27T06:18:00Z</dcterms:modified>
</cp:coreProperties>
</file>